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38A35" w14:textId="77777777" w:rsidR="00A813EC" w:rsidRPr="0077748B" w:rsidRDefault="00A813EC" w:rsidP="00A813EC">
      <w:pPr>
        <w:rPr>
          <w:rFonts w:ascii="Arial" w:hAnsi="Arial" w:cs="Arial"/>
          <w:sz w:val="22"/>
          <w:szCs w:val="22"/>
        </w:rPr>
      </w:pPr>
    </w:p>
    <w:p w14:paraId="5B39FDE0" w14:textId="77777777" w:rsidR="0E6D5B99" w:rsidRPr="0077748B" w:rsidRDefault="00CF6B25" w:rsidP="631D71E6">
      <w:pPr>
        <w:jc w:val="center"/>
        <w:rPr>
          <w:rFonts w:ascii="Arial" w:hAnsi="Arial" w:cs="Arial"/>
          <w:b/>
          <w:bCs/>
          <w:sz w:val="28"/>
          <w:szCs w:val="28"/>
          <w:highlight w:val="yellow"/>
        </w:rPr>
      </w:pPr>
      <w:r w:rsidRPr="0077748B">
        <w:rPr>
          <w:rFonts w:ascii="Arial" w:hAnsi="Arial" w:cs="Arial"/>
          <w:b/>
          <w:bCs/>
          <w:sz w:val="28"/>
          <w:szCs w:val="28"/>
        </w:rPr>
        <w:t>Proposal For Services</w:t>
      </w:r>
    </w:p>
    <w:p w14:paraId="5ACD666C" w14:textId="449528FF" w:rsidR="0E6D5B99" w:rsidRPr="0077748B" w:rsidRDefault="0E6D5B99" w:rsidP="5EB2491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E03F4">
        <w:rPr>
          <w:rFonts w:ascii="Arial" w:hAnsi="Arial" w:cs="Arial"/>
          <w:b/>
          <w:bCs/>
          <w:sz w:val="28"/>
          <w:szCs w:val="28"/>
        </w:rPr>
        <w:t xml:space="preserve">Due: </w:t>
      </w:r>
      <w:bookmarkStart w:id="0" w:name="_Hlk152241730"/>
      <w:r w:rsidR="003E03F4" w:rsidRPr="003E03F4">
        <w:rPr>
          <w:rFonts w:ascii="Arial" w:hAnsi="Arial" w:cs="Arial"/>
          <w:b/>
          <w:bCs/>
          <w:sz w:val="28"/>
          <w:szCs w:val="28"/>
        </w:rPr>
        <w:t>10/28/2026</w:t>
      </w:r>
      <w:r w:rsidR="009F7C01" w:rsidRPr="003E03F4">
        <w:rPr>
          <w:rFonts w:ascii="Arial" w:hAnsi="Arial" w:cs="Arial"/>
          <w:b/>
          <w:bCs/>
          <w:sz w:val="28"/>
          <w:szCs w:val="28"/>
        </w:rPr>
        <w:t xml:space="preserve"> </w:t>
      </w:r>
      <w:r w:rsidR="003E03F4" w:rsidRPr="003E03F4">
        <w:rPr>
          <w:rFonts w:ascii="Arial" w:hAnsi="Arial" w:cs="Arial"/>
          <w:b/>
          <w:bCs/>
          <w:sz w:val="28"/>
          <w:szCs w:val="28"/>
        </w:rPr>
        <w:t>–</w:t>
      </w:r>
      <w:r w:rsidR="009F7C01" w:rsidRPr="003E03F4">
        <w:rPr>
          <w:rFonts w:ascii="Arial" w:hAnsi="Arial" w:cs="Arial"/>
          <w:b/>
          <w:bCs/>
          <w:sz w:val="28"/>
          <w:szCs w:val="28"/>
        </w:rPr>
        <w:t xml:space="preserve"> </w:t>
      </w:r>
      <w:r w:rsidR="003E03F4" w:rsidRPr="003E03F4">
        <w:rPr>
          <w:rFonts w:ascii="Arial" w:hAnsi="Arial" w:cs="Arial"/>
          <w:b/>
          <w:bCs/>
          <w:sz w:val="28"/>
          <w:szCs w:val="28"/>
        </w:rPr>
        <w:t xml:space="preserve">5:00 </w:t>
      </w:r>
      <w:r w:rsidR="009F7C01" w:rsidRPr="003E03F4">
        <w:rPr>
          <w:rFonts w:ascii="Arial" w:hAnsi="Arial" w:cs="Arial"/>
          <w:b/>
          <w:bCs/>
          <w:sz w:val="28"/>
          <w:szCs w:val="28"/>
        </w:rPr>
        <w:t>p.m.</w:t>
      </w:r>
    </w:p>
    <w:bookmarkEnd w:id="0"/>
    <w:p w14:paraId="14DF143B" w14:textId="77777777" w:rsidR="00A813EC" w:rsidRPr="0077748B" w:rsidRDefault="00A813EC" w:rsidP="00CF6B25">
      <w:pPr>
        <w:jc w:val="center"/>
        <w:rPr>
          <w:rFonts w:ascii="Arial" w:hAnsi="Arial" w:cs="Arial"/>
          <w:sz w:val="22"/>
          <w:szCs w:val="22"/>
        </w:rPr>
      </w:pPr>
    </w:p>
    <w:p w14:paraId="4D17CA7D" w14:textId="77777777" w:rsidR="00A813EC" w:rsidRPr="0077748B" w:rsidRDefault="00A813EC" w:rsidP="00A813EC">
      <w:pPr>
        <w:rPr>
          <w:rFonts w:ascii="Arial" w:hAnsi="Arial" w:cs="Arial"/>
          <w:sz w:val="22"/>
          <w:szCs w:val="22"/>
        </w:rPr>
      </w:pPr>
    </w:p>
    <w:p w14:paraId="73E49F43" w14:textId="40D0ADEF" w:rsidR="00A813EC" w:rsidRPr="0077748B" w:rsidRDefault="00CF6B25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 xml:space="preserve">The City of Berkeley </w:t>
      </w:r>
      <w:r w:rsidR="0077748B" w:rsidRPr="0077748B">
        <w:rPr>
          <w:rFonts w:cs="Arial"/>
          <w:sz w:val="22"/>
          <w:szCs w:val="22"/>
        </w:rPr>
        <w:t>Fire Department</w:t>
      </w:r>
      <w:r w:rsidRPr="0077748B">
        <w:rPr>
          <w:rFonts w:cs="Arial"/>
          <w:sz w:val="22"/>
          <w:szCs w:val="22"/>
        </w:rPr>
        <w:t xml:space="preserve"> seeks competitive written proposals for </w:t>
      </w:r>
      <w:r w:rsidR="0077748B" w:rsidRPr="0077748B">
        <w:rPr>
          <w:rFonts w:cs="Arial"/>
          <w:sz w:val="22"/>
          <w:szCs w:val="22"/>
        </w:rPr>
        <w:t>Behavioral Health, Peer Support, and Resilience Services</w:t>
      </w:r>
    </w:p>
    <w:p w14:paraId="422C682A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 xml:space="preserve">The City of Berkeley Fire Department seeks </w:t>
      </w:r>
      <w:proofErr w:type="gramStart"/>
      <w:r w:rsidRPr="0077748B">
        <w:rPr>
          <w:rFonts w:cs="Arial"/>
          <w:sz w:val="22"/>
          <w:szCs w:val="22"/>
        </w:rPr>
        <w:t>competitive</w:t>
      </w:r>
      <w:proofErr w:type="gramEnd"/>
      <w:r w:rsidRPr="0077748B">
        <w:rPr>
          <w:rFonts w:cs="Arial"/>
          <w:sz w:val="22"/>
          <w:szCs w:val="22"/>
        </w:rPr>
        <w:t xml:space="preserve"> written proposals from qualified behavioral health providers to support the Department</w:t>
      </w:r>
      <w:r w:rsidRPr="0077748B">
        <w:rPr>
          <w:rFonts w:cs="Arial"/>
          <w:sz w:val="22"/>
          <w:szCs w:val="22"/>
          <w:rtl/>
          <w:lang w:val="ar-SA"/>
        </w:rPr>
        <w:t>’</w:t>
      </w:r>
      <w:r w:rsidRPr="0077748B">
        <w:rPr>
          <w:rFonts w:cs="Arial"/>
          <w:sz w:val="22"/>
          <w:szCs w:val="22"/>
        </w:rPr>
        <w:t>s Peer Support/Peer Counseling Program and the behavioral health and operational resilience of Department members.</w:t>
      </w:r>
    </w:p>
    <w:p w14:paraId="3CA4F6D7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The service period is anticipated to be six months, beginning approximately December 1, 2026.</w:t>
      </w:r>
    </w:p>
    <w:p w14:paraId="1F9E6FF2" w14:textId="77777777" w:rsidR="0077748B" w:rsidRDefault="0077748B" w:rsidP="0077748B">
      <w:pPr>
        <w:pStyle w:val="Heading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Scope of Services</w:t>
      </w:r>
    </w:p>
    <w:p w14:paraId="5D03EC94" w14:textId="77777777" w:rsidR="0077748B" w:rsidRPr="0077748B" w:rsidRDefault="0077748B" w:rsidP="0077748B">
      <w:pPr>
        <w:pStyle w:val="BodyA"/>
      </w:pPr>
    </w:p>
    <w:p w14:paraId="1C396897" w14:textId="5FC0F70C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 xml:space="preserve">The </w:t>
      </w:r>
      <w:r w:rsidR="008E594D" w:rsidRPr="0077748B">
        <w:rPr>
          <w:rFonts w:cs="Arial"/>
          <w:sz w:val="22"/>
          <w:szCs w:val="22"/>
        </w:rPr>
        <w:t>city</w:t>
      </w:r>
      <w:r w:rsidRPr="0077748B">
        <w:rPr>
          <w:rFonts w:cs="Arial"/>
          <w:sz w:val="22"/>
          <w:szCs w:val="22"/>
        </w:rPr>
        <w:t xml:space="preserve"> seeks providers with demonstrated experience supporting firefighters, emergency medical personnel, public-safety employees, and their families. Services should be trauma-informed, culturally responsive to the fire and </w:t>
      </w:r>
      <w:r w:rsidR="008E594D" w:rsidRPr="0077748B">
        <w:rPr>
          <w:rFonts w:cs="Arial"/>
          <w:sz w:val="22"/>
          <w:szCs w:val="22"/>
        </w:rPr>
        <w:t>emergency services</w:t>
      </w:r>
      <w:r w:rsidRPr="0077748B">
        <w:rPr>
          <w:rFonts w:cs="Arial"/>
          <w:sz w:val="22"/>
          <w:szCs w:val="22"/>
        </w:rPr>
        <w:t xml:space="preserve"> environment, and capable of addressing both acute critical incidents and cumulative occupational stress.</w:t>
      </w:r>
    </w:p>
    <w:p w14:paraId="616E1BE1" w14:textId="79931CBF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The approach should emphasize operational readiness, early recognition of stress reactions, practical coping and recovery skills, timely peer and clinical intervention, and connection to appropriate professional treatment when peer-level support is insufficient.</w:t>
      </w:r>
      <w:r w:rsidR="00806998">
        <w:rPr>
          <w:rFonts w:cs="Arial"/>
          <w:sz w:val="22"/>
          <w:szCs w:val="22"/>
        </w:rPr>
        <w:t xml:space="preserve"> </w:t>
      </w:r>
    </w:p>
    <w:p w14:paraId="58307B53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The goals of these services are to:</w:t>
      </w:r>
    </w:p>
    <w:p w14:paraId="56F81144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Strengthen members’ ability to recognize and manage operational stress.</w:t>
      </w:r>
    </w:p>
    <w:p w14:paraId="05BB500C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Promote early help-seeking and intervention.</w:t>
      </w:r>
    </w:p>
    <w:p w14:paraId="7DFA96E0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Support recovery following critical or difficult incidents.</w:t>
      </w:r>
    </w:p>
    <w:p w14:paraId="117B0A43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Strengthen the effectiveness and sustainability of the Peer Support Team.</w:t>
      </w:r>
    </w:p>
    <w:p w14:paraId="38455B9F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 timely access to clinicians familiar with first-responder culture.</w:t>
      </w:r>
    </w:p>
    <w:p w14:paraId="57D8ADD7" w14:textId="77777777" w:rsidR="0077748B" w:rsidRPr="0077748B" w:rsidRDefault="0077748B" w:rsidP="0077748B">
      <w:pPr>
        <w:pStyle w:val="ListBullet"/>
        <w:numPr>
          <w:ilvl w:val="0"/>
          <w:numId w:val="3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Connect members with appropriate ongoing behavioral health treatment when needed.</w:t>
      </w:r>
    </w:p>
    <w:p w14:paraId="2E91EB19" w14:textId="0E208293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 xml:space="preserve">Proposers may submit proposals for one, several, or </w:t>
      </w:r>
      <w:proofErr w:type="gramStart"/>
      <w:r w:rsidRPr="0077748B">
        <w:rPr>
          <w:rFonts w:cs="Arial"/>
          <w:sz w:val="22"/>
          <w:szCs w:val="22"/>
        </w:rPr>
        <w:t>all of</w:t>
      </w:r>
      <w:proofErr w:type="gramEnd"/>
      <w:r w:rsidRPr="0077748B">
        <w:rPr>
          <w:rFonts w:cs="Arial"/>
          <w:sz w:val="22"/>
          <w:szCs w:val="22"/>
        </w:rPr>
        <w:t xml:space="preserve"> the service areas described below. Proposers are not required to provide the entire scope. The </w:t>
      </w:r>
      <w:r w:rsidR="008E594D" w:rsidRPr="0077748B">
        <w:rPr>
          <w:rFonts w:cs="Arial"/>
          <w:sz w:val="22"/>
          <w:szCs w:val="22"/>
        </w:rPr>
        <w:t>city</w:t>
      </w:r>
      <w:r w:rsidRPr="0077748B">
        <w:rPr>
          <w:rFonts w:cs="Arial"/>
          <w:sz w:val="22"/>
          <w:szCs w:val="22"/>
        </w:rPr>
        <w:t xml:space="preserve"> may select one or more providers, divide services among providers, award only selected service areas, or make no award for an individual service area.</w:t>
      </w:r>
    </w:p>
    <w:p w14:paraId="17601BC4" w14:textId="2A3EF7AB" w:rsidR="003E03F4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lastRenderedPageBreak/>
        <w:t>Each proposal should clearly identify the service area or areas being proposed and describe the proposer</w:t>
      </w:r>
      <w:r w:rsidRPr="0077748B">
        <w:rPr>
          <w:rFonts w:cs="Arial"/>
          <w:sz w:val="22"/>
          <w:szCs w:val="22"/>
          <w:rtl/>
          <w:lang w:val="ar-SA"/>
        </w:rPr>
        <w:t>’</w:t>
      </w:r>
      <w:r w:rsidRPr="0077748B">
        <w:rPr>
          <w:rFonts w:cs="Arial"/>
          <w:sz w:val="22"/>
          <w:szCs w:val="22"/>
        </w:rPr>
        <w:t>s qualifications, service model, availability, and pricing.</w:t>
      </w:r>
      <w:r w:rsidR="003E03F4">
        <w:rPr>
          <w:rFonts w:cs="Arial"/>
          <w:sz w:val="22"/>
          <w:szCs w:val="22"/>
        </w:rPr>
        <w:t xml:space="preserve"> </w:t>
      </w:r>
      <w:r w:rsidR="003E03F4" w:rsidRPr="00806998">
        <w:rPr>
          <w:rFonts w:cs="Arial"/>
          <w:b/>
          <w:bCs/>
          <w:sz w:val="22"/>
          <w:szCs w:val="22"/>
        </w:rPr>
        <w:t>Total price shall not exceed $50,000.</w:t>
      </w:r>
    </w:p>
    <w:p w14:paraId="01F582AB" w14:textId="77777777" w:rsidR="0077748B" w:rsidRPr="0077748B" w:rsidRDefault="0077748B" w:rsidP="0077748B">
      <w:pPr>
        <w:pStyle w:val="Heading2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1. First Responder Behavioral Health Expertise</w:t>
      </w:r>
    </w:p>
    <w:p w14:paraId="42A282BB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 licensed master</w:t>
      </w:r>
      <w:r w:rsidRPr="0077748B">
        <w:rPr>
          <w:rFonts w:cs="Arial"/>
          <w:sz w:val="22"/>
          <w:szCs w:val="22"/>
          <w:rtl/>
          <w:lang w:val="ar-SA"/>
        </w:rPr>
        <w:t>’</w:t>
      </w:r>
      <w:r w:rsidRPr="0077748B">
        <w:rPr>
          <w:rFonts w:cs="Arial"/>
          <w:sz w:val="22"/>
          <w:szCs w:val="22"/>
        </w:rPr>
        <w:t xml:space="preserve">s- or doctorate-level behavioral health clinicians with demonstrated experience working with firefighters, EMS personnel, public-safety employees, and their families to provide up to 145 counseling sessions. </w:t>
      </w:r>
    </w:p>
    <w:p w14:paraId="6F7E2B02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Relevant experience should include assessment and support related to occupational trauma and cumulative stress, post-traumatic stress reactions, depression, anxiety, grief and loss, substance misuse, relationship and family stress, burnout, suicide risk, sleep disruption, and other behavioral health concerns commonly encountered within emergency services.</w:t>
      </w:r>
    </w:p>
    <w:p w14:paraId="5644CBDC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Providers should demonstrate an understanding of fire-service culture, shift work, confidentiality concerns, barriers to seeking care, and the operational demands placed on emergency responders.</w:t>
      </w:r>
    </w:p>
    <w:p w14:paraId="284D9290" w14:textId="77777777" w:rsidR="0077748B" w:rsidRPr="0077748B" w:rsidRDefault="0077748B" w:rsidP="0077748B">
      <w:pPr>
        <w:pStyle w:val="Heading2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2. Peer Support Team Clinical Consultation</w:t>
      </w:r>
    </w:p>
    <w:p w14:paraId="42FC5768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 sixteen hours of ongoing clinical consultation and support to members of the Berkeley Fire Department Peer Support Team.</w:t>
      </w:r>
    </w:p>
    <w:p w14:paraId="65B21A5A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Consultation may include guidance regarding:</w:t>
      </w:r>
    </w:p>
    <w:p w14:paraId="7CA9EC46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Difficult or complex peer contacts.</w:t>
      </w:r>
    </w:p>
    <w:p w14:paraId="1DDA23C1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Recognition of behavioral health risk.</w:t>
      </w:r>
    </w:p>
    <w:p w14:paraId="549A735C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Appropriate peer-support boundaries.</w:t>
      </w:r>
    </w:p>
    <w:p w14:paraId="44487EDE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Confidentiality and ethical concerns.</w:t>
      </w:r>
    </w:p>
    <w:p w14:paraId="2C37DA73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Suicide or self-harm concerns.</w:t>
      </w:r>
    </w:p>
    <w:p w14:paraId="75C43269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Referral decisions.</w:t>
      </w:r>
    </w:p>
    <w:p w14:paraId="02CECEAC" w14:textId="6BE36310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 xml:space="preserve">Situations </w:t>
      </w:r>
      <w:r w:rsidR="008E594D">
        <w:rPr>
          <w:rFonts w:cs="Arial"/>
          <w:sz w:val="22"/>
          <w:szCs w:val="22"/>
        </w:rPr>
        <w:t xml:space="preserve">that </w:t>
      </w:r>
      <w:r w:rsidR="008E594D" w:rsidRPr="0077748B">
        <w:rPr>
          <w:rFonts w:cs="Arial"/>
          <w:sz w:val="22"/>
          <w:szCs w:val="22"/>
        </w:rPr>
        <w:t>require</w:t>
      </w:r>
      <w:r w:rsidRPr="0077748B">
        <w:rPr>
          <w:rFonts w:cs="Arial"/>
          <w:sz w:val="22"/>
          <w:szCs w:val="22"/>
        </w:rPr>
        <w:t xml:space="preserve"> immediate professional intervention.</w:t>
      </w:r>
    </w:p>
    <w:p w14:paraId="52DB5EF2" w14:textId="77777777" w:rsidR="0077748B" w:rsidRPr="0077748B" w:rsidRDefault="0077748B" w:rsidP="0077748B">
      <w:pPr>
        <w:pStyle w:val="ListBullet"/>
        <w:numPr>
          <w:ilvl w:val="0"/>
          <w:numId w:val="3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Peer-supporter wellness and secondary exposure to trauma.</w:t>
      </w:r>
    </w:p>
    <w:p w14:paraId="44D6482D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Clinical consultation should strengthen the skills and confidence of peer supporters while maintaining a clear distinction between peer support and the practice of professional mental health care.</w:t>
      </w:r>
    </w:p>
    <w:p w14:paraId="6B9BC428" w14:textId="77777777" w:rsidR="0077748B" w:rsidRPr="0077748B" w:rsidRDefault="0077748B" w:rsidP="0077748B">
      <w:pPr>
        <w:pStyle w:val="Heading2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lastRenderedPageBreak/>
        <w:t>3. 24/7 Clinical Consultation and Critical Incident Support</w:t>
      </w:r>
    </w:p>
    <w:p w14:paraId="51C11C41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 timely access to clinical consultation for significant incidents, urgent behavioral health concerns, and other time-sensitive circumstances, including incidents occurring outside normal business hours.</w:t>
      </w:r>
    </w:p>
    <w:p w14:paraId="7865CED7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Services may include:</w:t>
      </w:r>
    </w:p>
    <w:p w14:paraId="74BCF727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Telephone consultation with Peer Support Team members or designated Department representatives.</w:t>
      </w:r>
    </w:p>
    <w:p w14:paraId="1062867C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Guidance regarding appropriate post-incident interventions.</w:t>
      </w:r>
    </w:p>
    <w:p w14:paraId="2ECE0B81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Clinical participation in Critical Incident Stress Management activities when appropriate.</w:t>
      </w:r>
    </w:p>
    <w:p w14:paraId="319C2024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 xml:space="preserve">Support for </w:t>
      </w:r>
      <w:proofErr w:type="spellStart"/>
      <w:r w:rsidRPr="0077748B">
        <w:rPr>
          <w:rFonts w:cs="Arial"/>
          <w:sz w:val="22"/>
          <w:szCs w:val="22"/>
        </w:rPr>
        <w:t>defusings</w:t>
      </w:r>
      <w:proofErr w:type="spellEnd"/>
      <w:r w:rsidRPr="0077748B">
        <w:rPr>
          <w:rFonts w:cs="Arial"/>
          <w:sz w:val="22"/>
          <w:szCs w:val="22"/>
        </w:rPr>
        <w:t>, debriefings, or other group interventions.</w:t>
      </w:r>
    </w:p>
    <w:p w14:paraId="4D89DB78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Individual follow-up with affected personnel when clinically appropriate.</w:t>
      </w:r>
    </w:p>
    <w:p w14:paraId="3CB574FE" w14:textId="77777777" w:rsidR="0077748B" w:rsidRPr="0077748B" w:rsidRDefault="0077748B" w:rsidP="0077748B">
      <w:pPr>
        <w:pStyle w:val="ListBullet"/>
        <w:numPr>
          <w:ilvl w:val="0"/>
          <w:numId w:val="3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Recommendations regarding additional behavioral health resources or treatment.</w:t>
      </w:r>
    </w:p>
    <w:p w14:paraId="18560B6B" w14:textId="77777777" w:rsidR="0077748B" w:rsidRPr="0077748B" w:rsidRDefault="0077748B" w:rsidP="0077748B">
      <w:pPr>
        <w:pStyle w:val="Heading2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4. Assessment, Brief Support, and EAP Navigation</w:t>
      </w:r>
    </w:p>
    <w:p w14:paraId="3800C4DD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 confidential behavioral health assessment, brief intervention, consultation, and short-term support when appropriate.</w:t>
      </w:r>
    </w:p>
    <w:p w14:paraId="108D2695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When a Department member would benefit from ongoing psychotherapy, psychiatric services, substance-use treatment, or another level of behavioral health care, the provider shall assist the member in identifying an appropriate clinician or program available through the City</w:t>
      </w:r>
      <w:r w:rsidRPr="0077748B">
        <w:rPr>
          <w:rFonts w:cs="Arial"/>
          <w:sz w:val="22"/>
          <w:szCs w:val="22"/>
          <w:rtl/>
          <w:lang w:val="ar-SA"/>
        </w:rPr>
        <w:t>’</w:t>
      </w:r>
      <w:r w:rsidRPr="0077748B">
        <w:rPr>
          <w:rFonts w:cs="Arial"/>
          <w:sz w:val="22"/>
          <w:szCs w:val="22"/>
        </w:rPr>
        <w:t xml:space="preserve">s established Employee Assistance Program (provided by </w:t>
      </w:r>
      <w:hyperlink r:id="rId10" w:history="1">
        <w:r w:rsidRPr="0077748B">
          <w:rPr>
            <w:rStyle w:val="Hyperlink0"/>
            <w:rFonts w:cs="Arial"/>
            <w:sz w:val="22"/>
            <w:szCs w:val="22"/>
          </w:rPr>
          <w:t>Claremont EAP</w:t>
        </w:r>
      </w:hyperlink>
      <w:r w:rsidRPr="0077748B">
        <w:rPr>
          <w:rFonts w:cs="Arial"/>
          <w:sz w:val="22"/>
          <w:szCs w:val="22"/>
        </w:rPr>
        <w:t>) or other applicable benefits.</w:t>
      </w:r>
    </w:p>
    <w:p w14:paraId="120DE2DF" w14:textId="72821339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proofErr w:type="gramStart"/>
      <w:r w:rsidRPr="0077748B">
        <w:rPr>
          <w:rFonts w:cs="Arial"/>
          <w:sz w:val="22"/>
          <w:szCs w:val="22"/>
        </w:rPr>
        <w:t>Particular attention</w:t>
      </w:r>
      <w:proofErr w:type="gramEnd"/>
      <w:r w:rsidRPr="0077748B">
        <w:rPr>
          <w:rFonts w:cs="Arial"/>
          <w:sz w:val="22"/>
          <w:szCs w:val="22"/>
        </w:rPr>
        <w:t xml:space="preserve"> should be given to locating providers with </w:t>
      </w:r>
      <w:r w:rsidR="008E594D" w:rsidRPr="0077748B">
        <w:rPr>
          <w:rFonts w:cs="Arial"/>
          <w:sz w:val="22"/>
          <w:szCs w:val="22"/>
        </w:rPr>
        <w:t>experience of</w:t>
      </w:r>
      <w:r w:rsidRPr="0077748B">
        <w:rPr>
          <w:rFonts w:cs="Arial"/>
          <w:sz w:val="22"/>
          <w:szCs w:val="22"/>
        </w:rPr>
        <w:t xml:space="preserve"> </w:t>
      </w:r>
      <w:proofErr w:type="gramStart"/>
      <w:r w:rsidRPr="0077748B">
        <w:rPr>
          <w:rFonts w:cs="Arial"/>
          <w:sz w:val="22"/>
          <w:szCs w:val="22"/>
        </w:rPr>
        <w:t>treating</w:t>
      </w:r>
      <w:proofErr w:type="gramEnd"/>
      <w:r w:rsidRPr="0077748B">
        <w:rPr>
          <w:rFonts w:cs="Arial"/>
          <w:sz w:val="22"/>
          <w:szCs w:val="22"/>
        </w:rPr>
        <w:t xml:space="preserve"> firefighters, EMS personnel, or other first responders.</w:t>
      </w:r>
    </w:p>
    <w:p w14:paraId="39C53617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When appropriate and with the member</w:t>
      </w:r>
      <w:r w:rsidRPr="0077748B">
        <w:rPr>
          <w:rFonts w:cs="Arial"/>
          <w:sz w:val="22"/>
          <w:szCs w:val="22"/>
          <w:rtl/>
          <w:lang w:val="ar-SA"/>
        </w:rPr>
        <w:t>’</w:t>
      </w:r>
      <w:r w:rsidRPr="0077748B">
        <w:rPr>
          <w:rFonts w:cs="Arial"/>
          <w:sz w:val="22"/>
          <w:szCs w:val="22"/>
        </w:rPr>
        <w:t>s consent, the provider should facilitate a warm handoff to the treating clinician rather than only providing a telephone number or provider list.</w:t>
      </w:r>
    </w:p>
    <w:p w14:paraId="5DB8E938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These services are intended to complement the City</w:t>
      </w:r>
      <w:r w:rsidRPr="0077748B">
        <w:rPr>
          <w:rFonts w:cs="Arial"/>
          <w:sz w:val="22"/>
          <w:szCs w:val="22"/>
          <w:rtl/>
          <w:lang w:val="ar-SA"/>
        </w:rPr>
        <w:t>’</w:t>
      </w:r>
      <w:r w:rsidRPr="0077748B">
        <w:rPr>
          <w:rFonts w:cs="Arial"/>
          <w:sz w:val="22"/>
          <w:szCs w:val="22"/>
        </w:rPr>
        <w:t>s Employee Assistance Program and shall not unnecessarily duplicate or replace services available through the EAP.</w:t>
      </w:r>
    </w:p>
    <w:p w14:paraId="19D7F385" w14:textId="77777777" w:rsidR="0077748B" w:rsidRPr="0077748B" w:rsidRDefault="0077748B" w:rsidP="0077748B">
      <w:pPr>
        <w:pStyle w:val="Heading2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5. Program Consultation and Development</w:t>
      </w:r>
    </w:p>
    <w:p w14:paraId="0CA5F78E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Participate, as requested, in Peer Support Team meetings, steering committee meetings, or other program-development activities.</w:t>
      </w:r>
    </w:p>
    <w:p w14:paraId="5616CBF1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Consultation may include:</w:t>
      </w:r>
    </w:p>
    <w:p w14:paraId="439AAFB9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lastRenderedPageBreak/>
        <w:t>Peer Support Team protocols and procedures.</w:t>
      </w:r>
    </w:p>
    <w:p w14:paraId="20541783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Critical-incident response practices.</w:t>
      </w:r>
    </w:p>
    <w:p w14:paraId="5516C51F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Training priorities.</w:t>
      </w:r>
    </w:p>
    <w:p w14:paraId="65950981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Team wellness.</w:t>
      </w:r>
    </w:p>
    <w:p w14:paraId="219A9280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Identification of emerging behavioral health needs.</w:t>
      </w:r>
    </w:p>
    <w:p w14:paraId="41F2FCE9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Referral processes.</w:t>
      </w:r>
    </w:p>
    <w:p w14:paraId="21DD4A44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Program effectiveness.</w:t>
      </w:r>
    </w:p>
    <w:p w14:paraId="4176E174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Development or revision of educational materials.</w:t>
      </w:r>
    </w:p>
    <w:p w14:paraId="08B3F550" w14:textId="77777777" w:rsidR="0077748B" w:rsidRPr="0077748B" w:rsidRDefault="0077748B" w:rsidP="0077748B">
      <w:pPr>
        <w:pStyle w:val="ListBullet"/>
        <w:numPr>
          <w:ilvl w:val="0"/>
          <w:numId w:val="3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Recommendations regarding behavioral health resources.</w:t>
      </w:r>
    </w:p>
    <w:p w14:paraId="7AD6AD30" w14:textId="77777777" w:rsidR="0077748B" w:rsidRPr="0077748B" w:rsidRDefault="0077748B" w:rsidP="0077748B">
      <w:pPr>
        <w:pStyle w:val="Heading2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7. Confidentiality and Aggregate Program Reporting</w:t>
      </w:r>
    </w:p>
    <w:p w14:paraId="18BF144F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Providers shall maintain all confidentiality required by applicable professional standards and law.</w:t>
      </w:r>
    </w:p>
    <w:p w14:paraId="757AD690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Providers shall clearly distinguish confidential clinical or peer-support communications from administrative program information.</w:t>
      </w:r>
    </w:p>
    <w:p w14:paraId="0486578A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The City shall not require personally identifying clinical information regarding individual Department members except where disclosure is legally required or expressly authorized by the individual.</w:t>
      </w:r>
    </w:p>
    <w:p w14:paraId="30D8FB1C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Providers may be asked to provide non-identifying aggregate information such as:</w:t>
      </w:r>
    </w:p>
    <w:p w14:paraId="0F2640EF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Hours of services provided.</w:t>
      </w:r>
    </w:p>
    <w:p w14:paraId="4995C98B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Types or categories of services delivered.</w:t>
      </w:r>
    </w:p>
    <w:p w14:paraId="1261C698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Number and type of training sessions.</w:t>
      </w:r>
    </w:p>
    <w:p w14:paraId="4C0C7AAD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General utilization trends.</w:t>
      </w:r>
    </w:p>
    <w:p w14:paraId="15CB274D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Critical-incident responses.</w:t>
      </w:r>
    </w:p>
    <w:p w14:paraId="2DAF7064" w14:textId="77777777" w:rsidR="0077748B" w:rsidRPr="0077748B" w:rsidRDefault="0077748B" w:rsidP="0077748B">
      <w:pPr>
        <w:pStyle w:val="ListBullet"/>
        <w:numPr>
          <w:ilvl w:val="0"/>
          <w:numId w:val="3"/>
        </w:numPr>
        <w:spacing w:after="0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Program-development activities.</w:t>
      </w:r>
    </w:p>
    <w:p w14:paraId="3E7787BE" w14:textId="77777777" w:rsidR="0077748B" w:rsidRPr="0077748B" w:rsidRDefault="0077748B" w:rsidP="0077748B">
      <w:pPr>
        <w:pStyle w:val="ListBullet"/>
        <w:numPr>
          <w:ilvl w:val="0"/>
          <w:numId w:val="3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General recommendations for program improvement.</w:t>
      </w:r>
    </w:p>
    <w:p w14:paraId="0FD15E43" w14:textId="3418BD6F" w:rsidR="00CF6B25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 xml:space="preserve">Aggregate reporting </w:t>
      </w:r>
      <w:proofErr w:type="gramStart"/>
      <w:r w:rsidRPr="0077748B">
        <w:rPr>
          <w:rFonts w:cs="Arial"/>
          <w:sz w:val="22"/>
          <w:szCs w:val="22"/>
        </w:rPr>
        <w:t>shall</w:t>
      </w:r>
      <w:proofErr w:type="gramEnd"/>
      <w:r w:rsidRPr="0077748B">
        <w:rPr>
          <w:rFonts w:cs="Arial"/>
          <w:sz w:val="22"/>
          <w:szCs w:val="22"/>
        </w:rPr>
        <w:t xml:space="preserve"> not identify individual Department members or disclose information that would reasonably permit identification of an individual receiving services.</w:t>
      </w:r>
    </w:p>
    <w:p w14:paraId="7065A732" w14:textId="5A8568D5" w:rsidR="00CF6B25" w:rsidRPr="003E03F4" w:rsidRDefault="003E03F4" w:rsidP="211BAEF5">
      <w:pPr>
        <w:rPr>
          <w:rFonts w:ascii="Arial" w:hAnsi="Arial" w:cs="Arial"/>
          <w:b/>
          <w:bCs/>
          <w:sz w:val="22"/>
          <w:szCs w:val="22"/>
        </w:rPr>
      </w:pPr>
      <w:r w:rsidRPr="003E03F4">
        <w:rPr>
          <w:rFonts w:ascii="Arial" w:hAnsi="Arial" w:cs="Arial"/>
          <w:b/>
          <w:bCs/>
          <w:sz w:val="22"/>
          <w:szCs w:val="22"/>
        </w:rPr>
        <w:t>Sent to Vendors: 10/14/2026</w:t>
      </w:r>
    </w:p>
    <w:p w14:paraId="06CC1DAE" w14:textId="77777777" w:rsidR="7E55BA17" w:rsidRPr="0077748B" w:rsidRDefault="7E55BA17" w:rsidP="7E55BA17">
      <w:pPr>
        <w:rPr>
          <w:rFonts w:ascii="Arial" w:hAnsi="Arial" w:cs="Arial"/>
          <w:b/>
          <w:bCs/>
          <w:sz w:val="22"/>
          <w:szCs w:val="22"/>
        </w:rPr>
      </w:pPr>
    </w:p>
    <w:p w14:paraId="75AFF914" w14:textId="77777777" w:rsidR="00CF6B25" w:rsidRPr="0077748B" w:rsidRDefault="5A149779" w:rsidP="00A813EC">
      <w:pPr>
        <w:rPr>
          <w:rFonts w:ascii="Arial" w:hAnsi="Arial" w:cs="Arial"/>
          <w:b/>
          <w:bCs/>
          <w:sz w:val="22"/>
          <w:szCs w:val="22"/>
        </w:rPr>
      </w:pPr>
      <w:r w:rsidRPr="0077748B">
        <w:rPr>
          <w:rFonts w:ascii="Arial" w:hAnsi="Arial" w:cs="Arial"/>
          <w:b/>
          <w:bCs/>
          <w:sz w:val="22"/>
          <w:szCs w:val="22"/>
        </w:rPr>
        <w:t>Instructions to vendors:</w:t>
      </w:r>
    </w:p>
    <w:p w14:paraId="1052EE67" w14:textId="77777777" w:rsidR="0077748B" w:rsidRPr="0077748B" w:rsidRDefault="0077748B" w:rsidP="00A813EC">
      <w:pPr>
        <w:rPr>
          <w:rFonts w:ascii="Arial" w:hAnsi="Arial" w:cs="Arial"/>
          <w:sz w:val="22"/>
          <w:szCs w:val="22"/>
        </w:rPr>
      </w:pPr>
    </w:p>
    <w:p w14:paraId="342818F3" w14:textId="77777777" w:rsidR="0077748B" w:rsidRPr="0077748B" w:rsidRDefault="0077748B" w:rsidP="0077748B">
      <w:pPr>
        <w:pStyle w:val="BodyA"/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On company letterhead, submit a proposal that includes:</w:t>
      </w:r>
    </w:p>
    <w:p w14:paraId="01520304" w14:textId="77777777" w:rsidR="0077748B" w:rsidRPr="0077748B" w:rsidRDefault="0077748B" w:rsidP="0077748B">
      <w:pPr>
        <w:pStyle w:val="ListNumber"/>
        <w:numPr>
          <w:ilvl w:val="0"/>
          <w:numId w:val="5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lastRenderedPageBreak/>
        <w:t>Service area or areas being proposed.</w:t>
      </w:r>
    </w:p>
    <w:p w14:paraId="424A50AC" w14:textId="77777777" w:rsidR="0077748B" w:rsidRPr="0077748B" w:rsidRDefault="0077748B" w:rsidP="0077748B">
      <w:pPr>
        <w:pStyle w:val="ListNumber"/>
        <w:numPr>
          <w:ilvl w:val="0"/>
          <w:numId w:val="5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Description of the proposer’s approach to each service area.</w:t>
      </w:r>
    </w:p>
    <w:p w14:paraId="3805B45F" w14:textId="77777777" w:rsidR="0077748B" w:rsidRPr="0077748B" w:rsidRDefault="0077748B" w:rsidP="0077748B">
      <w:pPr>
        <w:pStyle w:val="ListNumber"/>
        <w:numPr>
          <w:ilvl w:val="0"/>
          <w:numId w:val="5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Qualifications and licensure of proposed clinicians.</w:t>
      </w:r>
    </w:p>
    <w:p w14:paraId="4DE5764E" w14:textId="77777777" w:rsidR="0077748B" w:rsidRPr="0077748B" w:rsidRDefault="0077748B" w:rsidP="0077748B">
      <w:pPr>
        <w:pStyle w:val="ListNumber"/>
        <w:numPr>
          <w:ilvl w:val="0"/>
          <w:numId w:val="5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Experience working with firefighters, EMS personnel, or other public-safety populations.</w:t>
      </w:r>
    </w:p>
    <w:p w14:paraId="76F86759" w14:textId="77777777" w:rsidR="0077748B" w:rsidRPr="0077748B" w:rsidRDefault="0077748B" w:rsidP="0077748B">
      <w:pPr>
        <w:pStyle w:val="ListNumber"/>
        <w:numPr>
          <w:ilvl w:val="0"/>
          <w:numId w:val="5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Availability, including after-hours and emergency availability where applicable.</w:t>
      </w:r>
    </w:p>
    <w:p w14:paraId="32A1B971" w14:textId="77777777" w:rsidR="0077748B" w:rsidRPr="0077748B" w:rsidRDefault="0077748B" w:rsidP="0077748B">
      <w:pPr>
        <w:pStyle w:val="ListNumber"/>
        <w:numPr>
          <w:ilvl w:val="0"/>
          <w:numId w:val="5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Proposed staffing model.</w:t>
      </w:r>
    </w:p>
    <w:p w14:paraId="0154047D" w14:textId="403C99B0" w:rsidR="0077748B" w:rsidRPr="0077748B" w:rsidRDefault="0077748B" w:rsidP="0077748B">
      <w:pPr>
        <w:pStyle w:val="ListNumber"/>
        <w:numPr>
          <w:ilvl w:val="0"/>
          <w:numId w:val="5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 xml:space="preserve">Pricing, including any </w:t>
      </w:r>
      <w:r w:rsidR="008E594D" w:rsidRPr="0077748B">
        <w:rPr>
          <w:rFonts w:cs="Arial"/>
          <w:sz w:val="22"/>
          <w:szCs w:val="22"/>
        </w:rPr>
        <w:t>lumpsum</w:t>
      </w:r>
      <w:r w:rsidRPr="0077748B">
        <w:rPr>
          <w:rFonts w:cs="Arial"/>
          <w:sz w:val="22"/>
          <w:szCs w:val="22"/>
        </w:rPr>
        <w:t>, hourly, on-call, training, or other applicable rates.</w:t>
      </w:r>
    </w:p>
    <w:p w14:paraId="0F3CDA1F" w14:textId="77777777" w:rsidR="0077748B" w:rsidRPr="0077748B" w:rsidRDefault="0077748B" w:rsidP="0077748B">
      <w:pPr>
        <w:pStyle w:val="ListNumber"/>
        <w:numPr>
          <w:ilvl w:val="0"/>
          <w:numId w:val="5"/>
        </w:numPr>
        <w:rPr>
          <w:rFonts w:cs="Arial"/>
          <w:sz w:val="22"/>
          <w:szCs w:val="22"/>
        </w:rPr>
      </w:pPr>
      <w:r w:rsidRPr="0077748B">
        <w:rPr>
          <w:rFonts w:cs="Arial"/>
          <w:sz w:val="22"/>
          <w:szCs w:val="22"/>
        </w:rPr>
        <w:t>At least three references or examples of comparable work.</w:t>
      </w:r>
    </w:p>
    <w:p w14:paraId="64F69D4F" w14:textId="77777777" w:rsidR="00CF6B25" w:rsidRPr="0077748B" w:rsidRDefault="00CF6B25" w:rsidP="00A813EC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 xml:space="preserve"> </w:t>
      </w:r>
    </w:p>
    <w:p w14:paraId="63FDD436" w14:textId="77777777" w:rsidR="00CF6B25" w:rsidRPr="0077748B" w:rsidRDefault="00CF6B25" w:rsidP="00A813EC">
      <w:pPr>
        <w:rPr>
          <w:rFonts w:ascii="Arial" w:hAnsi="Arial" w:cs="Arial"/>
          <w:sz w:val="22"/>
          <w:szCs w:val="22"/>
        </w:rPr>
      </w:pPr>
    </w:p>
    <w:p w14:paraId="23E75D4E" w14:textId="3E1F74C1" w:rsidR="00CF6B25" w:rsidRDefault="00CF6B25" w:rsidP="00A813EC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>For questions related to the project contact</w:t>
      </w:r>
      <w:r w:rsidR="005C527C">
        <w:rPr>
          <w:rFonts w:ascii="Arial" w:hAnsi="Arial" w:cs="Arial"/>
          <w:sz w:val="22"/>
          <w:szCs w:val="22"/>
        </w:rPr>
        <w:t xml:space="preserve"> Julian Christy via email </w:t>
      </w:r>
      <w:r w:rsidRPr="0077748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5C527C" w:rsidRPr="00C40579">
          <w:rPr>
            <w:rStyle w:val="Hyperlink"/>
            <w:rFonts w:ascii="Arial" w:hAnsi="Arial" w:cs="Arial"/>
            <w:sz w:val="22"/>
            <w:szCs w:val="22"/>
          </w:rPr>
          <w:t>JChristy@berkeleyca.gov</w:t>
        </w:r>
      </w:hyperlink>
      <w:r w:rsidR="005C527C">
        <w:rPr>
          <w:rFonts w:ascii="Arial" w:hAnsi="Arial" w:cs="Arial"/>
          <w:sz w:val="22"/>
          <w:szCs w:val="22"/>
        </w:rPr>
        <w:tab/>
      </w:r>
    </w:p>
    <w:p w14:paraId="121703B4" w14:textId="77777777" w:rsidR="005C527C" w:rsidRPr="0077748B" w:rsidRDefault="005C527C" w:rsidP="00A813EC">
      <w:pPr>
        <w:rPr>
          <w:rFonts w:ascii="Arial" w:hAnsi="Arial" w:cs="Arial"/>
          <w:sz w:val="22"/>
          <w:szCs w:val="22"/>
        </w:rPr>
      </w:pPr>
    </w:p>
    <w:p w14:paraId="7DF3337A" w14:textId="675DEA0F" w:rsidR="00CF6B25" w:rsidRPr="0077748B" w:rsidRDefault="00CF6B25" w:rsidP="2A48C6EF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 xml:space="preserve">Proposals are due </w:t>
      </w:r>
      <w:r w:rsidR="003E03F4">
        <w:rPr>
          <w:rFonts w:ascii="Arial" w:hAnsi="Arial" w:cs="Arial"/>
          <w:b/>
          <w:bCs/>
          <w:sz w:val="22"/>
          <w:szCs w:val="22"/>
        </w:rPr>
        <w:t xml:space="preserve">10/28/2026 – 5:00pm </w:t>
      </w:r>
      <w:r w:rsidRPr="0077748B">
        <w:rPr>
          <w:rFonts w:ascii="Arial" w:hAnsi="Arial" w:cs="Arial"/>
          <w:sz w:val="22"/>
          <w:szCs w:val="22"/>
        </w:rPr>
        <w:t xml:space="preserve">via email to </w:t>
      </w:r>
      <w:hyperlink r:id="rId12" w:history="1">
        <w:r w:rsidR="005C527C" w:rsidRPr="00C40579">
          <w:rPr>
            <w:rStyle w:val="Hyperlink"/>
            <w:rFonts w:ascii="Arial" w:hAnsi="Arial" w:cs="Arial"/>
            <w:sz w:val="22"/>
            <w:szCs w:val="22"/>
          </w:rPr>
          <w:t>JChristy@berkeleyca.gov</w:t>
        </w:r>
      </w:hyperlink>
      <w:r w:rsidR="005C527C">
        <w:rPr>
          <w:rFonts w:ascii="Arial" w:hAnsi="Arial" w:cs="Arial"/>
          <w:sz w:val="22"/>
          <w:szCs w:val="22"/>
        </w:rPr>
        <w:t xml:space="preserve"> </w:t>
      </w:r>
      <w:r w:rsidR="0077748B" w:rsidRPr="0077748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618FC6F9" w:rsidRPr="0077748B">
        <w:rPr>
          <w:rFonts w:ascii="Arial" w:hAnsi="Arial" w:cs="Arial"/>
          <w:b/>
          <w:bCs/>
          <w:color w:val="000000" w:themeColor="text1"/>
          <w:sz w:val="22"/>
          <w:szCs w:val="22"/>
        </w:rPr>
        <w:t>cc:</w:t>
      </w:r>
      <w:r w:rsidR="618FC6F9" w:rsidRPr="007774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3">
        <w:r w:rsidR="618FC6F9" w:rsidRPr="0077748B">
          <w:rPr>
            <w:rStyle w:val="Hyperlink"/>
            <w:rFonts w:ascii="Arial" w:hAnsi="Arial" w:cs="Arial"/>
            <w:sz w:val="22"/>
            <w:szCs w:val="22"/>
          </w:rPr>
          <w:t>purchasing@berkeleyca.gov</w:t>
        </w:r>
      </w:hyperlink>
    </w:p>
    <w:p w14:paraId="760ACDB9" w14:textId="77777777" w:rsidR="00CF6B25" w:rsidRPr="0077748B" w:rsidRDefault="00CF6B25" w:rsidP="00A813EC">
      <w:pPr>
        <w:rPr>
          <w:rFonts w:ascii="Arial" w:hAnsi="Arial" w:cs="Arial"/>
          <w:sz w:val="22"/>
          <w:szCs w:val="22"/>
        </w:rPr>
      </w:pPr>
    </w:p>
    <w:p w14:paraId="17831C88" w14:textId="77777777" w:rsidR="001C14CE" w:rsidRPr="0077748B" w:rsidRDefault="001C14CE" w:rsidP="00A813EC">
      <w:pPr>
        <w:rPr>
          <w:rFonts w:ascii="Arial" w:hAnsi="Arial" w:cs="Arial"/>
          <w:sz w:val="22"/>
          <w:szCs w:val="22"/>
        </w:rPr>
      </w:pPr>
    </w:p>
    <w:p w14:paraId="1BEA5DA8" w14:textId="77777777" w:rsidR="001C14CE" w:rsidRPr="0077748B" w:rsidRDefault="001C14CE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br w:type="page"/>
      </w:r>
    </w:p>
    <w:p w14:paraId="0917BE1E" w14:textId="77777777" w:rsidR="00CF6B25" w:rsidRPr="0077748B" w:rsidRDefault="00CF6B25" w:rsidP="00A813EC">
      <w:pPr>
        <w:rPr>
          <w:rFonts w:ascii="Arial" w:hAnsi="Arial" w:cs="Arial"/>
          <w:sz w:val="22"/>
          <w:szCs w:val="22"/>
        </w:rPr>
      </w:pPr>
    </w:p>
    <w:p w14:paraId="6EE52E55" w14:textId="77777777" w:rsidR="001C14CE" w:rsidRPr="0077748B" w:rsidRDefault="001C14CE" w:rsidP="00A813EC">
      <w:pPr>
        <w:rPr>
          <w:rFonts w:ascii="Arial" w:hAnsi="Arial" w:cs="Arial"/>
          <w:sz w:val="22"/>
          <w:szCs w:val="22"/>
        </w:rPr>
      </w:pPr>
    </w:p>
    <w:p w14:paraId="692F5DE0" w14:textId="77777777" w:rsidR="001C14CE" w:rsidRPr="0077748B" w:rsidRDefault="6B4ADCBB" w:rsidP="001C14CE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>City t</w:t>
      </w:r>
      <w:r w:rsidR="001C14CE" w:rsidRPr="0077748B">
        <w:rPr>
          <w:rFonts w:ascii="Arial" w:hAnsi="Arial" w:cs="Arial"/>
          <w:sz w:val="22"/>
          <w:szCs w:val="22"/>
        </w:rPr>
        <w:t xml:space="preserve">erms: </w:t>
      </w:r>
      <w:r w:rsidR="001C14CE" w:rsidRPr="0077748B">
        <w:rPr>
          <w:rFonts w:ascii="Arial" w:hAnsi="Arial" w:cs="Arial"/>
          <w:sz w:val="22"/>
          <w:szCs w:val="22"/>
        </w:rPr>
        <w:tab/>
        <w:t>Net 30</w:t>
      </w:r>
    </w:p>
    <w:p w14:paraId="593142E6" w14:textId="77777777" w:rsidR="001C14CE" w:rsidRPr="0077748B" w:rsidRDefault="001C14CE" w:rsidP="001C14CE">
      <w:pPr>
        <w:rPr>
          <w:rFonts w:ascii="Arial" w:hAnsi="Arial" w:cs="Arial"/>
          <w:sz w:val="22"/>
          <w:szCs w:val="22"/>
        </w:rPr>
      </w:pPr>
    </w:p>
    <w:p w14:paraId="51E05A4E" w14:textId="2B67C3D5" w:rsidR="001C14CE" w:rsidRPr="0077748B" w:rsidRDefault="001C14CE" w:rsidP="001C14CE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 xml:space="preserve">Do you offer an early payment discount? If </w:t>
      </w:r>
      <w:r w:rsidR="009B07BC" w:rsidRPr="0077748B">
        <w:rPr>
          <w:rFonts w:ascii="Arial" w:hAnsi="Arial" w:cs="Arial"/>
          <w:sz w:val="22"/>
          <w:szCs w:val="22"/>
        </w:rPr>
        <w:t xml:space="preserve">yes, </w:t>
      </w:r>
      <w:r w:rsidRPr="0077748B">
        <w:rPr>
          <w:rFonts w:ascii="Arial" w:hAnsi="Arial" w:cs="Arial"/>
          <w:sz w:val="22"/>
          <w:szCs w:val="22"/>
        </w:rPr>
        <w:t>_______</w:t>
      </w:r>
    </w:p>
    <w:p w14:paraId="26F539A1" w14:textId="77777777" w:rsidR="00137406" w:rsidRPr="0077748B" w:rsidRDefault="00137406" w:rsidP="001C14CE">
      <w:pPr>
        <w:rPr>
          <w:rFonts w:ascii="Arial" w:hAnsi="Arial" w:cs="Arial"/>
          <w:sz w:val="22"/>
          <w:szCs w:val="22"/>
        </w:rPr>
      </w:pPr>
    </w:p>
    <w:p w14:paraId="28B0A06B" w14:textId="77777777" w:rsidR="001C14CE" w:rsidRPr="0077748B" w:rsidRDefault="001C14CE" w:rsidP="001C14CE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>Do you offer a discount for early payment using a credit card? If yes ______________%</w:t>
      </w:r>
    </w:p>
    <w:p w14:paraId="1B06F4ED" w14:textId="77777777" w:rsidR="00137406" w:rsidRPr="0077748B" w:rsidRDefault="00137406" w:rsidP="001C14CE">
      <w:pPr>
        <w:rPr>
          <w:rFonts w:ascii="Arial" w:hAnsi="Arial" w:cs="Arial"/>
          <w:sz w:val="22"/>
          <w:szCs w:val="22"/>
        </w:rPr>
      </w:pPr>
    </w:p>
    <w:p w14:paraId="74EEE995" w14:textId="77777777" w:rsidR="001C14CE" w:rsidRPr="0077748B" w:rsidRDefault="001C14CE" w:rsidP="001C14CE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>Is your firm based in Berkeley?</w:t>
      </w:r>
      <w:r w:rsidRPr="0077748B">
        <w:rPr>
          <w:rFonts w:ascii="Arial" w:hAnsi="Arial" w:cs="Arial"/>
          <w:sz w:val="22"/>
          <w:szCs w:val="22"/>
        </w:rPr>
        <w:tab/>
        <w:t>________</w:t>
      </w:r>
    </w:p>
    <w:p w14:paraId="0C83EFE5" w14:textId="77777777" w:rsidR="001C14CE" w:rsidRPr="0077748B" w:rsidRDefault="001C14CE" w:rsidP="001C14CE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>Is your firm an MBE?</w:t>
      </w:r>
      <w:r w:rsidRPr="0077748B">
        <w:rPr>
          <w:rFonts w:ascii="Arial" w:hAnsi="Arial" w:cs="Arial"/>
          <w:sz w:val="22"/>
          <w:szCs w:val="22"/>
        </w:rPr>
        <w:tab/>
      </w:r>
      <w:r w:rsidRPr="0077748B">
        <w:rPr>
          <w:rFonts w:ascii="Arial" w:hAnsi="Arial" w:cs="Arial"/>
          <w:sz w:val="22"/>
          <w:szCs w:val="22"/>
        </w:rPr>
        <w:tab/>
      </w:r>
      <w:r w:rsidRPr="0077748B">
        <w:rPr>
          <w:rFonts w:ascii="Arial" w:hAnsi="Arial" w:cs="Arial"/>
          <w:sz w:val="22"/>
          <w:szCs w:val="22"/>
        </w:rPr>
        <w:tab/>
        <w:t>________</w:t>
      </w:r>
    </w:p>
    <w:p w14:paraId="3C96D3EC" w14:textId="77777777" w:rsidR="001C14CE" w:rsidRPr="0077748B" w:rsidRDefault="001C14CE" w:rsidP="001C14CE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sz w:val="22"/>
          <w:szCs w:val="22"/>
        </w:rPr>
        <w:t>Is your firm a WBE?</w:t>
      </w:r>
      <w:r w:rsidRPr="0077748B">
        <w:rPr>
          <w:rFonts w:ascii="Arial" w:hAnsi="Arial" w:cs="Arial"/>
          <w:sz w:val="22"/>
          <w:szCs w:val="22"/>
        </w:rPr>
        <w:tab/>
      </w:r>
      <w:r w:rsidRPr="0077748B">
        <w:rPr>
          <w:rFonts w:ascii="Arial" w:hAnsi="Arial" w:cs="Arial"/>
          <w:sz w:val="22"/>
          <w:szCs w:val="22"/>
        </w:rPr>
        <w:tab/>
      </w:r>
      <w:r w:rsidRPr="0077748B">
        <w:rPr>
          <w:rFonts w:ascii="Arial" w:hAnsi="Arial" w:cs="Arial"/>
          <w:sz w:val="22"/>
          <w:szCs w:val="22"/>
        </w:rPr>
        <w:tab/>
        <w:t>________</w:t>
      </w:r>
    </w:p>
    <w:p w14:paraId="014CD343" w14:textId="77777777" w:rsidR="001C14CE" w:rsidRPr="0077748B" w:rsidRDefault="001C14CE" w:rsidP="001C14CE">
      <w:pPr>
        <w:rPr>
          <w:rFonts w:ascii="Arial" w:hAnsi="Arial" w:cs="Arial"/>
          <w:sz w:val="22"/>
          <w:szCs w:val="22"/>
        </w:rPr>
      </w:pPr>
    </w:p>
    <w:p w14:paraId="7B517299" w14:textId="77777777" w:rsidR="7E55BA17" w:rsidRPr="0077748B" w:rsidRDefault="7E55BA17" w:rsidP="07DB16F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EA65FCD" w14:textId="77777777" w:rsidR="7E55BA17" w:rsidRPr="0077748B" w:rsidRDefault="5DA71BF9" w:rsidP="07DB16F9">
      <w:pPr>
        <w:rPr>
          <w:rFonts w:ascii="Arial" w:hAnsi="Arial" w:cs="Arial"/>
          <w:sz w:val="22"/>
          <w:szCs w:val="22"/>
        </w:rPr>
      </w:pPr>
      <w:r w:rsidRPr="0077748B">
        <w:rPr>
          <w:rFonts w:ascii="Arial" w:hAnsi="Arial" w:cs="Arial"/>
          <w:color w:val="000000" w:themeColor="text1"/>
          <w:sz w:val="22"/>
          <w:szCs w:val="22"/>
        </w:rPr>
        <w:t>See the City’s Purchase Order Terms and Conditions</w:t>
      </w:r>
    </w:p>
    <w:p w14:paraId="4FB62964" w14:textId="77777777" w:rsidR="7E55BA17" w:rsidRPr="0077748B" w:rsidRDefault="7E55BA17" w:rsidP="07DB16F9">
      <w:pPr>
        <w:rPr>
          <w:rFonts w:ascii="Arial" w:hAnsi="Arial" w:cs="Arial"/>
          <w:sz w:val="22"/>
          <w:szCs w:val="22"/>
        </w:rPr>
      </w:pPr>
    </w:p>
    <w:sectPr w:rsidR="7E55BA17" w:rsidRPr="0077748B" w:rsidSect="0077748B">
      <w:headerReference w:type="default" r:id="rId14"/>
      <w:footerReference w:type="default" r:id="rId15"/>
      <w:pgSz w:w="12240" w:h="15840"/>
      <w:pgMar w:top="33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BEBD5" w14:textId="77777777" w:rsidR="00E816F4" w:rsidRDefault="00E816F4" w:rsidP="00A813EC">
      <w:r>
        <w:separator/>
      </w:r>
    </w:p>
  </w:endnote>
  <w:endnote w:type="continuationSeparator" w:id="0">
    <w:p w14:paraId="73E09C0C" w14:textId="77777777" w:rsidR="00E816F4" w:rsidRDefault="00E816F4" w:rsidP="00A8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21877" w14:textId="77777777" w:rsidR="00513F3A" w:rsidRPr="00513F3A" w:rsidRDefault="00513F3A" w:rsidP="00513F3A">
    <w:pPr>
      <w:pStyle w:val="Footer"/>
      <w:jc w:val="center"/>
      <w:rPr>
        <w:sz w:val="18"/>
        <w:szCs w:val="18"/>
      </w:rPr>
    </w:pPr>
    <w:r w:rsidRPr="00513F3A">
      <w:rPr>
        <w:sz w:val="18"/>
        <w:szCs w:val="18"/>
      </w:rPr>
      <w:t>City of Berkeley, Finance Department, General Services Division</w:t>
    </w:r>
  </w:p>
  <w:p w14:paraId="0E7185F1" w14:textId="77777777" w:rsidR="00513F3A" w:rsidRDefault="00513F3A" w:rsidP="00513F3A">
    <w:pPr>
      <w:pStyle w:val="Footer"/>
      <w:jc w:val="center"/>
      <w:rPr>
        <w:sz w:val="18"/>
        <w:szCs w:val="18"/>
      </w:rPr>
    </w:pPr>
    <w:r w:rsidRPr="00513F3A">
      <w:rPr>
        <w:sz w:val="18"/>
        <w:szCs w:val="18"/>
      </w:rPr>
      <w:t>2180 Milvia Street, 3</w:t>
    </w:r>
    <w:r w:rsidRPr="00513F3A">
      <w:rPr>
        <w:sz w:val="18"/>
        <w:szCs w:val="18"/>
        <w:vertAlign w:val="superscript"/>
      </w:rPr>
      <w:t>rd</w:t>
    </w:r>
    <w:r w:rsidRPr="00513F3A">
      <w:rPr>
        <w:sz w:val="18"/>
        <w:szCs w:val="18"/>
      </w:rPr>
      <w:t xml:space="preserve"> Floor</w:t>
    </w:r>
  </w:p>
  <w:p w14:paraId="342C3A01" w14:textId="77777777" w:rsidR="00513F3A" w:rsidRPr="00513F3A" w:rsidRDefault="00513F3A" w:rsidP="00513F3A">
    <w:pPr>
      <w:pStyle w:val="Footer"/>
      <w:jc w:val="center"/>
      <w:rPr>
        <w:sz w:val="18"/>
        <w:szCs w:val="18"/>
      </w:rPr>
    </w:pPr>
    <w:hyperlink r:id="rId1" w:history="1">
      <w:r w:rsidRPr="00280D7C">
        <w:rPr>
          <w:rStyle w:val="Hyperlink"/>
          <w:sz w:val="18"/>
          <w:szCs w:val="18"/>
        </w:rPr>
        <w:t>purchasing@berkeleyca.gov</w:t>
      </w:r>
    </w:hyperlink>
    <w:r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14956" w14:textId="77777777" w:rsidR="00E816F4" w:rsidRDefault="00E816F4" w:rsidP="00A813EC">
      <w:r>
        <w:separator/>
      </w:r>
    </w:p>
  </w:footnote>
  <w:footnote w:type="continuationSeparator" w:id="0">
    <w:p w14:paraId="60BF1CCF" w14:textId="77777777" w:rsidR="00E816F4" w:rsidRDefault="00E816F4" w:rsidP="00A81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00AF" w14:textId="77777777" w:rsidR="00A813EC" w:rsidRDefault="00A813EC" w:rsidP="00A813EC">
    <w:pPr>
      <w:pStyle w:val="Header"/>
    </w:pPr>
    <w:r>
      <w:rPr>
        <w:noProof/>
      </w:rPr>
      <w:drawing>
        <wp:inline distT="0" distB="0" distL="0" distR="0" wp14:anchorId="44D85B91" wp14:editId="3B3DABC2">
          <wp:extent cx="1098550" cy="1098550"/>
          <wp:effectExtent l="19050" t="0" r="6350" b="0"/>
          <wp:docPr id="889964715" name="Picture 889964715" descr="color logo bac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or logo back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1098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1C82399" w14:textId="77777777" w:rsidR="00A813EC" w:rsidRDefault="00A813EC" w:rsidP="00A813EC">
    <w:pPr>
      <w:tabs>
        <w:tab w:val="center" w:pos="4968"/>
      </w:tabs>
      <w:suppressAutoHyphens/>
      <w:overflowPunct w:val="0"/>
      <w:autoSpaceDE w:val="0"/>
      <w:autoSpaceDN w:val="0"/>
      <w:adjustRightInd w:val="0"/>
      <w:contextualSpacing/>
      <w:rPr>
        <w:b/>
        <w:spacing w:val="-3"/>
      </w:rPr>
    </w:pPr>
    <w:r>
      <w:rPr>
        <w:b/>
        <w:spacing w:val="-3"/>
        <w:sz w:val="22"/>
      </w:rPr>
      <w:t>Finance Department</w:t>
    </w:r>
  </w:p>
  <w:p w14:paraId="060A7F40" w14:textId="77777777" w:rsidR="00A813EC" w:rsidRPr="00A813EC" w:rsidRDefault="00A813EC" w:rsidP="00A813EC">
    <w:pPr>
      <w:tabs>
        <w:tab w:val="center" w:pos="4968"/>
      </w:tabs>
      <w:suppressAutoHyphens/>
      <w:overflowPunct w:val="0"/>
      <w:autoSpaceDE w:val="0"/>
      <w:autoSpaceDN w:val="0"/>
      <w:adjustRightInd w:val="0"/>
      <w:contextualSpacing/>
      <w:rPr>
        <w:b/>
        <w:spacing w:val="-3"/>
      </w:rPr>
    </w:pPr>
    <w:r>
      <w:rPr>
        <w:sz w:val="20"/>
      </w:rPr>
      <w:t>General Services Division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A3689"/>
    <w:multiLevelType w:val="hybridMultilevel"/>
    <w:tmpl w:val="C8086BAC"/>
    <w:styleLink w:val="ImportedStyle1"/>
    <w:lvl w:ilvl="0" w:tplc="1D362A0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781D4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62A0F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A8C3C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86894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3E972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08A8B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E0101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D2784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F5C2405"/>
    <w:multiLevelType w:val="hybridMultilevel"/>
    <w:tmpl w:val="C8086BAC"/>
    <w:numStyleLink w:val="ImportedStyle1"/>
  </w:abstractNum>
  <w:abstractNum w:abstractNumId="2" w15:restartNumberingAfterBreak="0">
    <w:nsid w:val="35DA1FFE"/>
    <w:multiLevelType w:val="hybridMultilevel"/>
    <w:tmpl w:val="1270C036"/>
    <w:styleLink w:val="ImportedStyle2"/>
    <w:lvl w:ilvl="0" w:tplc="5B74EC8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167C02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3C399A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0E1AEC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CCFD86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B4DBD8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1A4798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BADB50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CA978A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C8F6D40"/>
    <w:multiLevelType w:val="hybridMultilevel"/>
    <w:tmpl w:val="1270C036"/>
    <w:numStyleLink w:val="ImportedStyle2"/>
  </w:abstractNum>
  <w:abstractNum w:abstractNumId="4" w15:restartNumberingAfterBreak="0">
    <w:nsid w:val="777929D5"/>
    <w:multiLevelType w:val="hybridMultilevel"/>
    <w:tmpl w:val="01265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01630">
    <w:abstractNumId w:val="4"/>
  </w:num>
  <w:num w:numId="2" w16cid:durableId="211885882">
    <w:abstractNumId w:val="0"/>
  </w:num>
  <w:num w:numId="3" w16cid:durableId="948001567">
    <w:abstractNumId w:val="1"/>
  </w:num>
  <w:num w:numId="4" w16cid:durableId="576209916">
    <w:abstractNumId w:val="2"/>
  </w:num>
  <w:num w:numId="5" w16cid:durableId="955020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8B"/>
    <w:rsid w:val="00137406"/>
    <w:rsid w:val="001C14CE"/>
    <w:rsid w:val="00332DAF"/>
    <w:rsid w:val="00353EED"/>
    <w:rsid w:val="003E03F4"/>
    <w:rsid w:val="00436361"/>
    <w:rsid w:val="00513F3A"/>
    <w:rsid w:val="0055567C"/>
    <w:rsid w:val="005C527C"/>
    <w:rsid w:val="006F23A1"/>
    <w:rsid w:val="00767B72"/>
    <w:rsid w:val="0077748B"/>
    <w:rsid w:val="00806998"/>
    <w:rsid w:val="00836FB8"/>
    <w:rsid w:val="0086116D"/>
    <w:rsid w:val="008E594D"/>
    <w:rsid w:val="009B07BC"/>
    <w:rsid w:val="009D594E"/>
    <w:rsid w:val="009E45AD"/>
    <w:rsid w:val="009F7C01"/>
    <w:rsid w:val="00A813EC"/>
    <w:rsid w:val="00C001D2"/>
    <w:rsid w:val="00CE0D02"/>
    <w:rsid w:val="00CF6B25"/>
    <w:rsid w:val="00D07700"/>
    <w:rsid w:val="00DF1B84"/>
    <w:rsid w:val="00E40EAA"/>
    <w:rsid w:val="00E816F4"/>
    <w:rsid w:val="07DB16F9"/>
    <w:rsid w:val="0D432D5F"/>
    <w:rsid w:val="0E6D5B99"/>
    <w:rsid w:val="1311EA1C"/>
    <w:rsid w:val="14E095B0"/>
    <w:rsid w:val="211BAEF5"/>
    <w:rsid w:val="21715180"/>
    <w:rsid w:val="25713FFB"/>
    <w:rsid w:val="2A48C6EF"/>
    <w:rsid w:val="2E910494"/>
    <w:rsid w:val="2E939C87"/>
    <w:rsid w:val="2FCD2162"/>
    <w:rsid w:val="30A2579F"/>
    <w:rsid w:val="327B383D"/>
    <w:rsid w:val="4C270376"/>
    <w:rsid w:val="4D12D8E3"/>
    <w:rsid w:val="56FAEB35"/>
    <w:rsid w:val="5896BB96"/>
    <w:rsid w:val="5A149779"/>
    <w:rsid w:val="5C23FEE3"/>
    <w:rsid w:val="5DA71BF9"/>
    <w:rsid w:val="5EB24918"/>
    <w:rsid w:val="5FF6FBBB"/>
    <w:rsid w:val="606CDD7E"/>
    <w:rsid w:val="618FC6F9"/>
    <w:rsid w:val="631D71E6"/>
    <w:rsid w:val="69058EA2"/>
    <w:rsid w:val="6B4ADCBB"/>
    <w:rsid w:val="6DDDE094"/>
    <w:rsid w:val="7A3DF2BE"/>
    <w:rsid w:val="7E55B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D76E0"/>
  <w15:chartTrackingRefBased/>
  <w15:docId w15:val="{09731D84-FB2B-46B8-AF9C-40182D4B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next w:val="BodyA"/>
    <w:link w:val="Heading2Char"/>
    <w:uiPriority w:val="9"/>
    <w:unhideWhenUsed/>
    <w:qFormat/>
    <w:rsid w:val="0077748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Arial" w:eastAsia="Arial Unicode MS" w:hAnsi="Arial" w:cs="Arial Unicode MS"/>
      <w:b/>
      <w:bCs/>
      <w:color w:val="4F81BD"/>
      <w:sz w:val="23"/>
      <w:szCs w:val="23"/>
      <w:u w:color="4F81BD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13E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813EC"/>
  </w:style>
  <w:style w:type="paragraph" w:styleId="Footer">
    <w:name w:val="footer"/>
    <w:basedOn w:val="Normal"/>
    <w:link w:val="FooterChar"/>
    <w:uiPriority w:val="99"/>
    <w:unhideWhenUsed/>
    <w:rsid w:val="00A813E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813EC"/>
  </w:style>
  <w:style w:type="character" w:styleId="Hyperlink">
    <w:name w:val="Hyperlink"/>
    <w:basedOn w:val="DefaultParagraphFont"/>
    <w:uiPriority w:val="99"/>
    <w:unhideWhenUsed/>
    <w:rsid w:val="00513F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F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C14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32DAF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7748B"/>
    <w:rPr>
      <w:rFonts w:ascii="Arial" w:eastAsia="Arial Unicode MS" w:hAnsi="Arial" w:cs="Arial Unicode MS"/>
      <w:b/>
      <w:bCs/>
      <w:color w:val="4F81BD"/>
      <w:sz w:val="23"/>
      <w:szCs w:val="23"/>
      <w:u w:color="4F81BD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sid w:val="0077748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sz w:val="21"/>
      <w:szCs w:val="21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ing">
    <w:name w:val="Heading"/>
    <w:next w:val="BodyA"/>
    <w:rsid w:val="0077748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  <w:outlineLvl w:val="0"/>
    </w:pPr>
    <w:rPr>
      <w:rFonts w:ascii="Arial" w:eastAsia="Arial Unicode MS" w:hAnsi="Arial" w:cs="Arial Unicode MS"/>
      <w:b/>
      <w:bCs/>
      <w:color w:val="365F91"/>
      <w:sz w:val="28"/>
      <w:szCs w:val="28"/>
      <w:u w:color="365F91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Bullet">
    <w:name w:val="List Bullet"/>
    <w:rsid w:val="0077748B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</w:tabs>
      <w:spacing w:after="200" w:line="276" w:lineRule="auto"/>
    </w:pPr>
    <w:rPr>
      <w:rFonts w:ascii="Arial" w:eastAsia="Arial Unicode MS" w:hAnsi="Arial" w:cs="Arial Unicode MS"/>
      <w:color w:val="000000"/>
      <w:sz w:val="21"/>
      <w:szCs w:val="21"/>
      <w:u w:color="000000"/>
      <w:bdr w:val="nil"/>
    </w:rPr>
  </w:style>
  <w:style w:type="numbering" w:customStyle="1" w:styleId="ImportedStyle1">
    <w:name w:val="Imported Style 1"/>
    <w:rsid w:val="0077748B"/>
    <w:pPr>
      <w:numPr>
        <w:numId w:val="2"/>
      </w:numPr>
    </w:pPr>
  </w:style>
  <w:style w:type="character" w:customStyle="1" w:styleId="Hyperlink0">
    <w:name w:val="Hyperlink.0"/>
    <w:basedOn w:val="DefaultParagraphFont"/>
    <w:rsid w:val="0077748B"/>
    <w:rPr>
      <w:outline w:val="0"/>
      <w:color w:val="0000FF"/>
      <w:u w:val="single" w:color="0000FF"/>
      <w:lang w:val="en-US"/>
    </w:rPr>
  </w:style>
  <w:style w:type="paragraph" w:styleId="ListNumber">
    <w:name w:val="List Number"/>
    <w:rsid w:val="0077748B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</w:tabs>
      <w:spacing w:after="200" w:line="276" w:lineRule="auto"/>
    </w:pPr>
    <w:rPr>
      <w:rFonts w:ascii="Arial" w:eastAsia="Arial Unicode MS" w:hAnsi="Arial" w:cs="Arial Unicode MS"/>
      <w:color w:val="000000"/>
      <w:sz w:val="21"/>
      <w:szCs w:val="21"/>
      <w:u w:color="000000"/>
      <w:bdr w:val="nil"/>
    </w:rPr>
  </w:style>
  <w:style w:type="numbering" w:customStyle="1" w:styleId="ImportedStyle2">
    <w:name w:val="Imported Style 2"/>
    <w:rsid w:val="0077748B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urchasing@berkeleyca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Christy@berkeleyca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Christy@berkeleyca.gov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claremonteap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urchasing@berkeleyca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prague\OneDrive%20-%20City%20of%20Berkeley\Fire-Command%20Staff-Confidential%20-%20Documents\Procurement\PCU\INFORMAL_PROPOSALS_(services)_Nov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E2949149F944E8DFD8CAA60FF5F42" ma:contentTypeVersion="14" ma:contentTypeDescription="Create a new document." ma:contentTypeScope="" ma:versionID="81d641cf63b83f5472402ed08b627cfe">
  <xsd:schema xmlns:xsd="http://www.w3.org/2001/XMLSchema" xmlns:xs="http://www.w3.org/2001/XMLSchema" xmlns:p="http://schemas.microsoft.com/office/2006/metadata/properties" xmlns:ns1="http://schemas.microsoft.com/sharepoint/v3" xmlns:ns2="dda1dbfe-1e58-4a1c-8f2f-cdd47660f02b" targetNamespace="http://schemas.microsoft.com/office/2006/metadata/properties" ma:root="true" ma:fieldsID="98700616583d5e42bdc7e6a3db6d90bb" ns1:_="" ns2:_="">
    <xsd:import namespace="http://schemas.microsoft.com/sharepoint/v3"/>
    <xsd:import namespace="dda1dbfe-1e58-4a1c-8f2f-cdd47660f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1dbfe-1e58-4a1c-8f2f-cdd47660f0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8b9315-b38c-431e-a234-0d3ee228cc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MediaLengthInSeconds xmlns="dda1dbfe-1e58-4a1c-8f2f-cdd47660f02b" xsi:nil="true"/>
    <lcf76f155ced4ddcb4097134ff3c332f xmlns="dda1dbfe-1e58-4a1c-8f2f-cdd47660f02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1A965-F2DE-4832-8E95-5E814F06A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a1dbfe-1e58-4a1c-8f2f-cdd47660f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6A0BBE-96F1-4FC1-A25B-F5C1D8C0D0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da1dbfe-1e58-4a1c-8f2f-cdd47660f02b"/>
  </ds:schemaRefs>
</ds:datastoreItem>
</file>

<file path=customXml/itemProps3.xml><?xml version="1.0" encoding="utf-8"?>
<ds:datastoreItem xmlns:ds="http://schemas.openxmlformats.org/officeDocument/2006/customXml" ds:itemID="{87AB3106-F0B6-4DB1-997F-7FAB2A03BA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INFORMAL_PROPOSALS_(services)_Nov2023.dotx</Template>
  <TotalTime>5</TotalTime>
  <Pages>6</Pages>
  <Words>1240</Words>
  <Characters>7071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Berkeley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Sprague, David A.</dc:creator>
  <cp:keywords/>
  <dc:description/>
  <cp:lastModifiedBy>Gainer, Tanisha</cp:lastModifiedBy>
  <cp:revision>2</cp:revision>
  <cp:lastPrinted>2026-10-13T16:02:00Z</cp:lastPrinted>
  <dcterms:created xsi:type="dcterms:W3CDTF">2026-10-14T15:44:00Z</dcterms:created>
  <dcterms:modified xsi:type="dcterms:W3CDTF">2026-10-14T15:44:00Z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a0531f91-fece-43e0-8169-d55ede78cd31</vt:lpwstr>
  </property>
  <property fmtid="{D5CDD505-2E9C-101B-9397-08002B2CF9AE}" pid="3" name="TitusCOBClassification">
    <vt:lpwstr>Internal</vt:lpwstr>
  </property>
  <property fmtid="{D5CDD505-2E9C-101B-9397-08002B2CF9AE}" pid="4" name="TitusVisualMarking">
    <vt:lpwstr>Yes</vt:lpwstr>
  </property>
  <property fmtid="{D5CDD505-2E9C-101B-9397-08002B2CF9AE}" pid="5" name="MediaServiceImageTags">
    <vt:lpwstr/>
  </property>
  <property fmtid="{D5CDD505-2E9C-101B-9397-08002B2CF9AE}" pid="6" name="ContentTypeId">
    <vt:lpwstr>0x010100CB9E2949149F944E8DFD8CAA60FF5F42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Order">
    <vt:r8>45500</vt:r8>
  </property>
  <property fmtid="{D5CDD505-2E9C-101B-9397-08002B2CF9AE}" pid="11" name="xd_ProgID">
    <vt:lpwstr/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TemplateUrl">
    <vt:lpwstr/>
  </property>
  <property fmtid="{D5CDD505-2E9C-101B-9397-08002B2CF9AE}" pid="15" name="xd_Signature">
    <vt:bool>false</vt:bool>
  </property>
  <property fmtid="{D5CDD505-2E9C-101B-9397-08002B2CF9AE}" pid="16" name="SharedWithUsers">
    <vt:lpwstr>191;#Sprague, David A.;#149;#Roben, Josh</vt:lpwstr>
  </property>
  <property fmtid="{D5CDD505-2E9C-101B-9397-08002B2CF9AE}" pid="17" name="_dlc_DocIdItemGuid">
    <vt:lpwstr>55e35d61-3797-42bc-92c4-8501b640d575</vt:lpwstr>
  </property>
</Properties>
</file>